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8A" w:rsidRPr="00276D8A" w:rsidRDefault="00276D8A" w:rsidP="000342E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it-IT"/>
        </w:rPr>
      </w:pPr>
      <w:r w:rsidRPr="00276D8A">
        <w:rPr>
          <w:rFonts w:ascii="Times New Roman" w:eastAsia="Times New Roman" w:hAnsi="Times New Roman" w:cs="Times New Roman"/>
          <w:b/>
          <w:bCs/>
          <w:kern w:val="36"/>
          <w:sz w:val="36"/>
          <w:szCs w:val="36"/>
          <w:lang w:eastAsia="it-IT"/>
        </w:rPr>
        <w:t>Sentenza 27/09/ 2013 n. 1985</w:t>
      </w:r>
    </w:p>
    <w:p w:rsidR="00276D8A" w:rsidRPr="00276D8A" w:rsidRDefault="00276D8A" w:rsidP="00276D8A">
      <w:pPr>
        <w:spacing w:before="100" w:beforeAutospacing="1" w:after="100" w:afterAutospacing="1" w:line="240" w:lineRule="auto"/>
        <w:outlineLvl w:val="1"/>
        <w:rPr>
          <w:rFonts w:ascii="Times New Roman" w:eastAsia="Times New Roman" w:hAnsi="Times New Roman" w:cs="Times New Roman"/>
          <w:b/>
          <w:bCs/>
          <w:sz w:val="28"/>
          <w:szCs w:val="28"/>
          <w:lang w:eastAsia="it-IT"/>
        </w:rPr>
      </w:pPr>
      <w:r w:rsidRPr="00276D8A">
        <w:rPr>
          <w:rFonts w:ascii="Times New Roman" w:eastAsia="Times New Roman" w:hAnsi="Times New Roman" w:cs="Times New Roman"/>
          <w:b/>
          <w:bCs/>
          <w:sz w:val="28"/>
          <w:szCs w:val="28"/>
          <w:lang w:eastAsia="it-IT"/>
        </w:rPr>
        <w:t>Tar Campania - In condominio per la realizzazione di una canna fumaria non è necessaria l'autorizzazione dell'assemblea</w:t>
      </w:r>
    </w:p>
    <w:p w:rsidR="00C814A9" w:rsidRPr="00FE4853" w:rsidRDefault="00276D8A" w:rsidP="006A658C">
      <w:pPr>
        <w:jc w:val="right"/>
        <w:rPr>
          <w:rFonts w:ascii="Times New Roman" w:eastAsia="Times New Roman" w:hAnsi="Times New Roman" w:cs="Times New Roman"/>
          <w:sz w:val="24"/>
          <w:szCs w:val="24"/>
          <w:lang w:val="en-US" w:eastAsia="it-IT"/>
        </w:rPr>
      </w:pPr>
      <w:r w:rsidRPr="00FE4853">
        <w:rPr>
          <w:rFonts w:ascii="Times New Roman" w:eastAsia="Times New Roman" w:hAnsi="Times New Roman" w:cs="Times New Roman"/>
          <w:sz w:val="24"/>
          <w:szCs w:val="24"/>
          <w:lang w:val="en-US" w:eastAsia="it-IT"/>
        </w:rPr>
        <w:t>N. 01985/2013 REG.PROV.COLL. N. 02577/1998 REG.RIC.</w:t>
      </w:r>
    </w:p>
    <w:p w:rsidR="00C814A9" w:rsidRDefault="00276D8A" w:rsidP="006A658C">
      <w:pPr>
        <w:jc w:val="cente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REPUBBLICA ITALIANA IN NOME DEL POPOLO ITALIANO</w:t>
      </w:r>
    </w:p>
    <w:p w:rsidR="00C814A9"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Il Tribunale Amministrativo Regionale della Campania sezione staccata di Salerno (Sezione Prima) ha pronunciato la presente</w:t>
      </w:r>
    </w:p>
    <w:p w:rsidR="00C814A9" w:rsidRDefault="00276D8A" w:rsidP="006A658C">
      <w:pPr>
        <w:jc w:val="cente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SENTENZA</w:t>
      </w:r>
    </w:p>
    <w:p w:rsidR="00C814A9"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 xml:space="preserve"> sul ricorso numero di registro generale 2577 del 1998, proposto da: </w:t>
      </w:r>
      <w:r w:rsidR="00C814A9">
        <w:rPr>
          <w:rFonts w:ascii="Times New Roman" w:eastAsia="Times New Roman" w:hAnsi="Times New Roman" w:cs="Times New Roman"/>
          <w:sz w:val="24"/>
          <w:szCs w:val="24"/>
          <w:lang w:eastAsia="it-IT"/>
        </w:rPr>
        <w:t xml:space="preserve">Tizio </w:t>
      </w:r>
      <w:r w:rsidRPr="00276D8A">
        <w:rPr>
          <w:rFonts w:ascii="Times New Roman" w:eastAsia="Times New Roman" w:hAnsi="Times New Roman" w:cs="Times New Roman"/>
          <w:sz w:val="24"/>
          <w:szCs w:val="24"/>
          <w:lang w:eastAsia="it-IT"/>
        </w:rPr>
        <w:t xml:space="preserve">, rappresentato e difeso dall'avv. </w:t>
      </w:r>
      <w:r w:rsidR="00C814A9">
        <w:rPr>
          <w:rFonts w:ascii="Times New Roman" w:eastAsia="Times New Roman" w:hAnsi="Times New Roman" w:cs="Times New Roman"/>
          <w:sz w:val="24"/>
          <w:szCs w:val="24"/>
          <w:lang w:eastAsia="it-IT"/>
        </w:rPr>
        <w:t>XXXXXX</w:t>
      </w:r>
      <w:r w:rsidRPr="00276D8A">
        <w:rPr>
          <w:rFonts w:ascii="Times New Roman" w:eastAsia="Times New Roman" w:hAnsi="Times New Roman" w:cs="Times New Roman"/>
          <w:sz w:val="24"/>
          <w:szCs w:val="24"/>
          <w:lang w:eastAsia="it-IT"/>
        </w:rPr>
        <w:t xml:space="preserve">, </w:t>
      </w:r>
      <w:r w:rsidR="00C814A9">
        <w:rPr>
          <w:rFonts w:ascii="Times New Roman" w:eastAsia="Times New Roman" w:hAnsi="Times New Roman" w:cs="Times New Roman"/>
          <w:sz w:val="24"/>
          <w:szCs w:val="24"/>
          <w:lang w:eastAsia="it-IT"/>
        </w:rPr>
        <w:t>con domicilio eletto in Salerno</w:t>
      </w:r>
      <w:r w:rsidRPr="00276D8A">
        <w:rPr>
          <w:rFonts w:ascii="Times New Roman" w:eastAsia="Times New Roman" w:hAnsi="Times New Roman" w:cs="Times New Roman"/>
          <w:sz w:val="24"/>
          <w:szCs w:val="24"/>
          <w:lang w:eastAsia="it-IT"/>
        </w:rPr>
        <w:t xml:space="preserve">; contro </w:t>
      </w:r>
      <w:r w:rsidR="00C814A9">
        <w:rPr>
          <w:rFonts w:ascii="Times New Roman" w:eastAsia="Times New Roman" w:hAnsi="Times New Roman" w:cs="Times New Roman"/>
          <w:sz w:val="24"/>
          <w:szCs w:val="24"/>
          <w:lang w:eastAsia="it-IT"/>
        </w:rPr>
        <w:t xml:space="preserve">il </w:t>
      </w:r>
      <w:r w:rsidRPr="00276D8A">
        <w:rPr>
          <w:rFonts w:ascii="Times New Roman" w:eastAsia="Times New Roman" w:hAnsi="Times New Roman" w:cs="Times New Roman"/>
          <w:sz w:val="24"/>
          <w:szCs w:val="24"/>
          <w:lang w:eastAsia="it-IT"/>
        </w:rPr>
        <w:t xml:space="preserve">Comune di Buccino, in persona del Sindaco pro tempore, non costituito in giudizio; nei confronti di 1) Condominio Via </w:t>
      </w:r>
      <w:r w:rsidR="00C814A9">
        <w:rPr>
          <w:rFonts w:ascii="Times New Roman" w:eastAsia="Times New Roman" w:hAnsi="Times New Roman" w:cs="Times New Roman"/>
          <w:sz w:val="24"/>
          <w:szCs w:val="24"/>
          <w:lang w:eastAsia="it-IT"/>
        </w:rPr>
        <w:t>XXXXXX</w:t>
      </w:r>
      <w:r w:rsidRPr="00276D8A">
        <w:rPr>
          <w:rFonts w:ascii="Times New Roman" w:eastAsia="Times New Roman" w:hAnsi="Times New Roman" w:cs="Times New Roman"/>
          <w:sz w:val="24"/>
          <w:szCs w:val="24"/>
          <w:lang w:eastAsia="it-IT"/>
        </w:rPr>
        <w:t xml:space="preserve">, n. </w:t>
      </w:r>
      <w:r w:rsidR="00C814A9">
        <w:rPr>
          <w:rFonts w:ascii="Times New Roman" w:eastAsia="Times New Roman" w:hAnsi="Times New Roman" w:cs="Times New Roman"/>
          <w:sz w:val="24"/>
          <w:szCs w:val="24"/>
          <w:lang w:eastAsia="it-IT"/>
        </w:rPr>
        <w:t>X</w:t>
      </w:r>
      <w:r w:rsidRPr="00276D8A">
        <w:rPr>
          <w:rFonts w:ascii="Times New Roman" w:eastAsia="Times New Roman" w:hAnsi="Times New Roman" w:cs="Times New Roman"/>
          <w:sz w:val="24"/>
          <w:szCs w:val="24"/>
          <w:lang w:eastAsia="it-IT"/>
        </w:rPr>
        <w:t xml:space="preserve">, in persona dell’Amministratore pro tempore, non costituito in giudizio; 2) </w:t>
      </w:r>
      <w:r w:rsidR="00C814A9">
        <w:rPr>
          <w:rFonts w:ascii="Times New Roman" w:eastAsia="Times New Roman" w:hAnsi="Times New Roman" w:cs="Times New Roman"/>
          <w:sz w:val="24"/>
          <w:szCs w:val="24"/>
          <w:lang w:eastAsia="it-IT"/>
        </w:rPr>
        <w:t>Caio</w:t>
      </w:r>
      <w:r w:rsidRPr="00276D8A">
        <w:rPr>
          <w:rFonts w:ascii="Times New Roman" w:eastAsia="Times New Roman" w:hAnsi="Times New Roman" w:cs="Times New Roman"/>
          <w:sz w:val="24"/>
          <w:szCs w:val="24"/>
          <w:lang w:eastAsia="it-IT"/>
        </w:rPr>
        <w:t xml:space="preserve">, non costituito in giudizio; per l'annullamento dell’autorizzazione edilizia n.13/98, rilasciata </w:t>
      </w:r>
      <w:r w:rsidRPr="00C814A9">
        <w:rPr>
          <w:rFonts w:ascii="Times New Roman" w:eastAsia="Times New Roman" w:hAnsi="Times New Roman" w:cs="Times New Roman"/>
          <w:b/>
          <w:sz w:val="24"/>
          <w:szCs w:val="24"/>
          <w:u w:val="single"/>
          <w:lang w:eastAsia="it-IT"/>
        </w:rPr>
        <w:t>per l’esecuzione lavori canna fumaria, nella parte in cui si impone al ricorrente “di munirsi di autorizzazione condominiale</w:t>
      </w:r>
      <w:r w:rsidRPr="00276D8A">
        <w:rPr>
          <w:rFonts w:ascii="Times New Roman" w:eastAsia="Times New Roman" w:hAnsi="Times New Roman" w:cs="Times New Roman"/>
          <w:sz w:val="24"/>
          <w:szCs w:val="24"/>
          <w:lang w:eastAsia="it-IT"/>
        </w:rPr>
        <w:t xml:space="preserve">” </w:t>
      </w:r>
    </w:p>
    <w:p w:rsidR="006A658C"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 xml:space="preserve">Visti il ricorso e i relativi allegati; Viste le memorie difensive; Visti tutti gli atti della causa; Relatore nell'udienza pubblica del giorno 6 giugno 2013 il dott. </w:t>
      </w:r>
      <w:r w:rsidR="00C814A9">
        <w:rPr>
          <w:rFonts w:ascii="Times New Roman" w:eastAsia="Times New Roman" w:hAnsi="Times New Roman" w:cs="Times New Roman"/>
          <w:sz w:val="24"/>
          <w:szCs w:val="24"/>
          <w:lang w:eastAsia="it-IT"/>
        </w:rPr>
        <w:t>XXXXXX</w:t>
      </w:r>
      <w:r w:rsidRPr="00276D8A">
        <w:rPr>
          <w:rFonts w:ascii="Times New Roman" w:eastAsia="Times New Roman" w:hAnsi="Times New Roman" w:cs="Times New Roman"/>
          <w:sz w:val="24"/>
          <w:szCs w:val="24"/>
          <w:lang w:eastAsia="it-IT"/>
        </w:rPr>
        <w:t xml:space="preserve"> </w:t>
      </w:r>
      <w:r w:rsidR="00C814A9">
        <w:rPr>
          <w:rFonts w:ascii="Times New Roman" w:eastAsia="Times New Roman" w:hAnsi="Times New Roman" w:cs="Times New Roman"/>
          <w:sz w:val="24"/>
          <w:szCs w:val="24"/>
          <w:lang w:eastAsia="it-IT"/>
        </w:rPr>
        <w:t>XXXXX</w:t>
      </w:r>
      <w:r w:rsidRPr="00276D8A">
        <w:rPr>
          <w:rFonts w:ascii="Times New Roman" w:eastAsia="Times New Roman" w:hAnsi="Times New Roman" w:cs="Times New Roman"/>
          <w:sz w:val="24"/>
          <w:szCs w:val="24"/>
          <w:lang w:eastAsia="it-IT"/>
        </w:rPr>
        <w:t xml:space="preserve"> e uditi per le parti i difensori come specificato nel verbale; </w:t>
      </w:r>
    </w:p>
    <w:p w:rsidR="006A658C"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Ritenuto e considerato in fatto e diritto quanto segue.</w:t>
      </w:r>
    </w:p>
    <w:p w:rsidR="006A658C" w:rsidRDefault="00276D8A" w:rsidP="006A658C">
      <w:pPr>
        <w:jc w:val="cente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FATTO</w:t>
      </w:r>
    </w:p>
    <w:p w:rsidR="006A658C"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 xml:space="preserve"> 1</w:t>
      </w:r>
      <w:r w:rsidR="006A658C">
        <w:rPr>
          <w:rFonts w:ascii="Times New Roman" w:eastAsia="Times New Roman" w:hAnsi="Times New Roman" w:cs="Times New Roman"/>
          <w:sz w:val="24"/>
          <w:szCs w:val="24"/>
          <w:lang w:eastAsia="it-IT"/>
        </w:rPr>
        <w:t>.</w:t>
      </w:r>
      <w:r w:rsidRPr="00276D8A">
        <w:rPr>
          <w:rFonts w:ascii="Times New Roman" w:eastAsia="Times New Roman" w:hAnsi="Times New Roman" w:cs="Times New Roman"/>
          <w:sz w:val="24"/>
          <w:szCs w:val="24"/>
          <w:lang w:eastAsia="it-IT"/>
        </w:rPr>
        <w:t xml:space="preserve">- Con ricorso notificato in data 19 maggio 1998 e depositato l’8 giugno successivo, </w:t>
      </w:r>
      <w:r w:rsidR="00C814A9">
        <w:rPr>
          <w:rFonts w:ascii="Times New Roman" w:eastAsia="Times New Roman" w:hAnsi="Times New Roman" w:cs="Times New Roman"/>
          <w:sz w:val="24"/>
          <w:szCs w:val="24"/>
          <w:lang w:eastAsia="it-IT"/>
        </w:rPr>
        <w:t xml:space="preserve">Tizio </w:t>
      </w:r>
      <w:r w:rsidRPr="00276D8A">
        <w:rPr>
          <w:rFonts w:ascii="Times New Roman" w:eastAsia="Times New Roman" w:hAnsi="Times New Roman" w:cs="Times New Roman"/>
          <w:sz w:val="24"/>
          <w:szCs w:val="24"/>
          <w:lang w:eastAsia="it-IT"/>
        </w:rPr>
        <w:t xml:space="preserve">esponeva di essere proprietario, nel Comune di Buccino, di una unità immobiliare ubicata al secondo piano di un fabbricato sito alla via </w:t>
      </w:r>
      <w:r w:rsidR="006A658C">
        <w:rPr>
          <w:rFonts w:ascii="Times New Roman" w:eastAsia="Times New Roman" w:hAnsi="Times New Roman" w:cs="Times New Roman"/>
          <w:sz w:val="24"/>
          <w:szCs w:val="24"/>
          <w:lang w:eastAsia="it-IT"/>
        </w:rPr>
        <w:t>XXXXXXX</w:t>
      </w:r>
      <w:r w:rsidRPr="00276D8A">
        <w:rPr>
          <w:rFonts w:ascii="Times New Roman" w:eastAsia="Times New Roman" w:hAnsi="Times New Roman" w:cs="Times New Roman"/>
          <w:sz w:val="24"/>
          <w:szCs w:val="24"/>
          <w:lang w:eastAsia="it-IT"/>
        </w:rPr>
        <w:t>, per il quale aveva presentato istanza di autorizzazione per la realizzazione</w:t>
      </w:r>
      <w:r w:rsidRPr="0092519A">
        <w:rPr>
          <w:rFonts w:ascii="Times New Roman" w:eastAsia="Times New Roman" w:hAnsi="Times New Roman" w:cs="Times New Roman"/>
          <w:b/>
          <w:sz w:val="24"/>
          <w:szCs w:val="24"/>
          <w:u w:val="single"/>
          <w:lang w:eastAsia="it-IT"/>
        </w:rPr>
        <w:t>, sulla parete esterna dell’edificio</w:t>
      </w:r>
      <w:r w:rsidRPr="00276D8A">
        <w:rPr>
          <w:rFonts w:ascii="Times New Roman" w:eastAsia="Times New Roman" w:hAnsi="Times New Roman" w:cs="Times New Roman"/>
          <w:sz w:val="24"/>
          <w:szCs w:val="24"/>
          <w:lang w:eastAsia="it-IT"/>
        </w:rPr>
        <w:t xml:space="preserve">, </w:t>
      </w:r>
      <w:r w:rsidRPr="00C814A9">
        <w:rPr>
          <w:rFonts w:ascii="Times New Roman" w:eastAsia="Times New Roman" w:hAnsi="Times New Roman" w:cs="Times New Roman"/>
          <w:b/>
          <w:sz w:val="24"/>
          <w:szCs w:val="24"/>
          <w:u w:val="single"/>
          <w:lang w:eastAsia="it-IT"/>
        </w:rPr>
        <w:t>di una piccola canna fumaria</w:t>
      </w:r>
      <w:r w:rsidRPr="00276D8A">
        <w:rPr>
          <w:rFonts w:ascii="Times New Roman" w:eastAsia="Times New Roman" w:hAnsi="Times New Roman" w:cs="Times New Roman"/>
          <w:sz w:val="24"/>
          <w:szCs w:val="24"/>
          <w:lang w:eastAsia="it-IT"/>
        </w:rPr>
        <w:t xml:space="preserve">. Lamentava che, nell’assentire all’intervento, il Comune avesse subordinato l’efficacia dell’autorizzazione al </w:t>
      </w:r>
      <w:r w:rsidRPr="00C814A9">
        <w:rPr>
          <w:rFonts w:ascii="Times New Roman" w:eastAsia="Times New Roman" w:hAnsi="Times New Roman" w:cs="Times New Roman"/>
          <w:b/>
          <w:sz w:val="24"/>
          <w:szCs w:val="24"/>
          <w:u w:val="single"/>
          <w:lang w:eastAsia="it-IT"/>
        </w:rPr>
        <w:t>possesso dell’autorizzazione condominiale</w:t>
      </w:r>
      <w:r w:rsidRPr="00276D8A">
        <w:rPr>
          <w:rFonts w:ascii="Times New Roman" w:eastAsia="Times New Roman" w:hAnsi="Times New Roman" w:cs="Times New Roman"/>
          <w:sz w:val="24"/>
          <w:szCs w:val="24"/>
          <w:lang w:eastAsia="it-IT"/>
        </w:rPr>
        <w:t xml:space="preserve">. Avverso tale lesiva limitazione insorgeva, prospettandone l’illegittimità sotto plurimo rispetto. </w:t>
      </w:r>
    </w:p>
    <w:p w:rsidR="006A658C"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 xml:space="preserve">2.- L’Amministrazione comunale, ancorché ritualmente intimata, non si costituiva in giudizio. Alla pubblica udienza del 6 giugno 2013 la causa veniva riservata per la decisione. </w:t>
      </w:r>
    </w:p>
    <w:p w:rsidR="006A658C" w:rsidRDefault="00276D8A" w:rsidP="006A658C">
      <w:pPr>
        <w:jc w:val="cente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DIRITTO</w:t>
      </w:r>
    </w:p>
    <w:p w:rsidR="00C814A9"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 xml:space="preserve">1.- Il ricorso è fondato e va accolto. Il parametro valutativo dell'attività edilizia svolta dai privati consiste nell'accertamento della conformità dell'opera alla disciplina urbanistica, lasciando sempre salvi i diritti dei terzi; perciò la legittimità di un'autorizzazione edilizia non può comunque condizionare la regolazione dei rapporti tra parti private. Conseguentemente </w:t>
      </w:r>
      <w:r w:rsidRPr="00C814A9">
        <w:rPr>
          <w:rFonts w:ascii="Times New Roman" w:eastAsia="Times New Roman" w:hAnsi="Times New Roman" w:cs="Times New Roman"/>
          <w:b/>
          <w:sz w:val="24"/>
          <w:szCs w:val="24"/>
          <w:lang w:eastAsia="it-IT"/>
        </w:rPr>
        <w:t>non sussiste un obbligo generalizzato per l'Amministrazione di verificare che non sussistano limiti di natura civilistica per la realizzazione di un'opera edilizia</w:t>
      </w:r>
      <w:r w:rsidRPr="00276D8A">
        <w:rPr>
          <w:rFonts w:ascii="Times New Roman" w:eastAsia="Times New Roman" w:hAnsi="Times New Roman" w:cs="Times New Roman"/>
          <w:sz w:val="24"/>
          <w:szCs w:val="24"/>
          <w:lang w:eastAsia="it-IT"/>
        </w:rPr>
        <w:t xml:space="preserve">; tuttavia, essa ha il potere-dovere di verificare </w:t>
      </w:r>
      <w:r w:rsidRPr="00276D8A">
        <w:rPr>
          <w:rFonts w:ascii="Times New Roman" w:eastAsia="Times New Roman" w:hAnsi="Times New Roman" w:cs="Times New Roman"/>
          <w:sz w:val="24"/>
          <w:szCs w:val="24"/>
          <w:lang w:eastAsia="it-IT"/>
        </w:rPr>
        <w:lastRenderedPageBreak/>
        <w:t xml:space="preserve">in capo al </w:t>
      </w:r>
      <w:r w:rsidRPr="00C814A9">
        <w:rPr>
          <w:rFonts w:ascii="Times New Roman" w:eastAsia="Times New Roman" w:hAnsi="Times New Roman" w:cs="Times New Roman"/>
          <w:b/>
          <w:sz w:val="24"/>
          <w:szCs w:val="24"/>
          <w:lang w:eastAsia="it-IT"/>
        </w:rPr>
        <w:t>richiedente un idoneo titolo di godimento sull'immobile interessato dal progetto di trasformazione urbanistica</w:t>
      </w:r>
      <w:r w:rsidRPr="00276D8A">
        <w:rPr>
          <w:rFonts w:ascii="Times New Roman" w:eastAsia="Times New Roman" w:hAnsi="Times New Roman" w:cs="Times New Roman"/>
          <w:sz w:val="24"/>
          <w:szCs w:val="24"/>
          <w:lang w:eastAsia="it-IT"/>
        </w:rPr>
        <w:t xml:space="preserve">, al fine di accertare il requisito della sua legittimazione. Circa l'ampiezza dei poteri istruttori, a ciò finalizzati, è stato, peraltro, precisato che non si tratta di obbligare la P.A. a complessi e laboriosi accertamenti anche per non aggravare il procedimento. Ciò premesso, nella specie non si ravvisano limiti sostanziali a richiedere e conseguire il titolo edilizio, in quanto si tratta di intervento riconducibile all'art. 1102 c.c., il quale consente le modificazioni apportate dal singolo condomino, senza necessità del consenso degli altri partecipanti alla comunione, tese a trarre dal bene comune una particolare utilità aggiuntiva rispetto a quella goduta dagli altri condomini, </w:t>
      </w:r>
      <w:r w:rsidRPr="00C814A9">
        <w:rPr>
          <w:rFonts w:ascii="Times New Roman" w:eastAsia="Times New Roman" w:hAnsi="Times New Roman" w:cs="Times New Roman"/>
          <w:b/>
          <w:sz w:val="24"/>
          <w:szCs w:val="24"/>
          <w:lang w:eastAsia="it-IT"/>
        </w:rPr>
        <w:t>ivi compresa l'installazione sul muro di elementi ad esso estranei posti al servizio esclusivo della singola unità immobiliare,</w:t>
      </w:r>
      <w:r w:rsidRPr="00276D8A">
        <w:rPr>
          <w:rFonts w:ascii="Times New Roman" w:eastAsia="Times New Roman" w:hAnsi="Times New Roman" w:cs="Times New Roman"/>
          <w:sz w:val="24"/>
          <w:szCs w:val="24"/>
          <w:lang w:eastAsia="it-IT"/>
        </w:rPr>
        <w:t xml:space="preserve"> purché non precluda agli altri condomini l'uso del muro comune e non ne alteri la normale destinazione con interventi di eccessiva vastità (cfr., in relazione ad analoga fattispecie concernente l’installazione di canna fumaria, TAR Toscana, 29 aprile 2009 , n. 724, nonché Id. 27 settembre 2012 , n. 1569</w:t>
      </w:r>
      <w:r w:rsidR="00C814A9">
        <w:rPr>
          <w:rFonts w:ascii="Times New Roman" w:eastAsia="Times New Roman" w:hAnsi="Times New Roman" w:cs="Times New Roman"/>
          <w:sz w:val="24"/>
          <w:szCs w:val="24"/>
          <w:lang w:eastAsia="it-IT"/>
        </w:rPr>
        <w:t>)</w:t>
      </w:r>
      <w:r w:rsidRPr="00276D8A">
        <w:rPr>
          <w:rFonts w:ascii="Times New Roman" w:eastAsia="Times New Roman" w:hAnsi="Times New Roman" w:cs="Times New Roman"/>
          <w:sz w:val="24"/>
          <w:szCs w:val="24"/>
          <w:lang w:eastAsia="it-IT"/>
        </w:rPr>
        <w:t xml:space="preserve">. In sostanza, non può </w:t>
      </w:r>
      <w:proofErr w:type="spellStart"/>
      <w:r w:rsidRPr="00276D8A">
        <w:rPr>
          <w:rFonts w:ascii="Times New Roman" w:eastAsia="Times New Roman" w:hAnsi="Times New Roman" w:cs="Times New Roman"/>
          <w:sz w:val="24"/>
          <w:szCs w:val="24"/>
          <w:lang w:eastAsia="it-IT"/>
        </w:rPr>
        <w:t>dubitarsi</w:t>
      </w:r>
      <w:proofErr w:type="spellEnd"/>
      <w:r w:rsidRPr="00276D8A">
        <w:rPr>
          <w:rFonts w:ascii="Times New Roman" w:eastAsia="Times New Roman" w:hAnsi="Times New Roman" w:cs="Times New Roman"/>
          <w:sz w:val="24"/>
          <w:szCs w:val="24"/>
          <w:lang w:eastAsia="it-IT"/>
        </w:rPr>
        <w:t xml:space="preserve"> della riconducibilità all'ambito degli interventi contemplati dall'art. 1102 c.c. di tutte le modificazioni - apportabili dal singolo condomino, senza bisogno del consenso degli altri partecipanti alla comunione - che consentono di trarre dal bene comune una particolare utilità aggiuntiva rispetto a quella goduta dagli altri condomini, ivi compresa l'installazione sul muro di elementi ad esso estranei posti al servizio esclusivo della singola unità immobiliare, purché non precluda agli altri condomini l'uso del muro comune e non ne alteri la normale destinazione con interventi di eccessiva vastità (ferme restando, beninteso, le iniziative di tutela giurisdizionale esperibili dai condomini in sede civile). 2.- Le esposte ragioni militano nel senso della fondatezza del gravame, con conseguente annullamento del provvedimento impugnato, nella parte in cui subordina l’efficacia della autorizzazione al conseguimento del previo consenso della compagine condominiale. Le spese possono essere dichiarate, ricorrendone giustificato motivo, non ripetibili.</w:t>
      </w:r>
    </w:p>
    <w:p w:rsidR="00C814A9" w:rsidRDefault="00276D8A" w:rsidP="006A658C">
      <w:pPr>
        <w:jc w:val="cente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P.Q.M.</w:t>
      </w:r>
    </w:p>
    <w:p w:rsidR="00C814A9"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 xml:space="preserve"> Il Tribunale Amministrativo Regionale della Campania sezione staccata di Salerno (Sezione Prima) definitivamente pronunciando sul ricorso, come in epigrafe proposto, </w:t>
      </w:r>
    </w:p>
    <w:p w:rsidR="00C814A9"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 xml:space="preserve">lo accoglie e, </w:t>
      </w:r>
    </w:p>
    <w:p w:rsidR="00C814A9"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per l’effetto, annulla in parte qua il provvedimento impugnato. Spese non ripetibili.</w:t>
      </w:r>
    </w:p>
    <w:p w:rsidR="00C814A9"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 xml:space="preserve"> Ordina</w:t>
      </w:r>
    </w:p>
    <w:p w:rsidR="00C814A9"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 xml:space="preserve"> che la presente sentenza sia eseguita dall'autorità amministrativa. </w:t>
      </w:r>
    </w:p>
    <w:p w:rsidR="005B597B" w:rsidRDefault="00276D8A" w:rsidP="00276D8A">
      <w:pPr>
        <w:rPr>
          <w:rFonts w:ascii="Times New Roman" w:eastAsia="Times New Roman" w:hAnsi="Times New Roman" w:cs="Times New Roman"/>
          <w:sz w:val="24"/>
          <w:szCs w:val="24"/>
          <w:lang w:eastAsia="it-IT"/>
        </w:rPr>
      </w:pPr>
      <w:r w:rsidRPr="00276D8A">
        <w:rPr>
          <w:rFonts w:ascii="Times New Roman" w:eastAsia="Times New Roman" w:hAnsi="Times New Roman" w:cs="Times New Roman"/>
          <w:sz w:val="24"/>
          <w:szCs w:val="24"/>
          <w:lang w:eastAsia="it-IT"/>
        </w:rPr>
        <w:t xml:space="preserve">Così deciso in Salerno nella camera di consiglio del giorno 6 giugno 2013 con l'intervento dei magistrati: </w:t>
      </w:r>
      <w:r w:rsidR="00C814A9">
        <w:rPr>
          <w:rFonts w:ascii="Times New Roman" w:eastAsia="Times New Roman" w:hAnsi="Times New Roman" w:cs="Times New Roman"/>
          <w:sz w:val="24"/>
          <w:szCs w:val="24"/>
          <w:lang w:eastAsia="it-IT"/>
        </w:rPr>
        <w:t>XXXXXXXXXXXXXXXXXXXXX</w:t>
      </w:r>
      <w:r w:rsidRPr="00276D8A">
        <w:rPr>
          <w:rFonts w:ascii="Times New Roman" w:eastAsia="Times New Roman" w:hAnsi="Times New Roman" w:cs="Times New Roman"/>
          <w:sz w:val="24"/>
          <w:szCs w:val="24"/>
          <w:lang w:eastAsia="it-IT"/>
        </w:rPr>
        <w:t xml:space="preserve"> L'ESTENSORE IL PRESIDENTE DEPOSITATA IN SEGRETERIA Il 27/09/2013 IL SEGRETARIO (Art. 89, </w:t>
      </w:r>
      <w:proofErr w:type="spellStart"/>
      <w:r w:rsidRPr="00276D8A">
        <w:rPr>
          <w:rFonts w:ascii="Times New Roman" w:eastAsia="Times New Roman" w:hAnsi="Times New Roman" w:cs="Times New Roman"/>
          <w:sz w:val="24"/>
          <w:szCs w:val="24"/>
          <w:lang w:eastAsia="it-IT"/>
        </w:rPr>
        <w:t>co</w:t>
      </w:r>
      <w:proofErr w:type="spellEnd"/>
      <w:r w:rsidRPr="00276D8A">
        <w:rPr>
          <w:rFonts w:ascii="Times New Roman" w:eastAsia="Times New Roman" w:hAnsi="Times New Roman" w:cs="Times New Roman"/>
          <w:sz w:val="24"/>
          <w:szCs w:val="24"/>
          <w:lang w:eastAsia="it-IT"/>
        </w:rPr>
        <w:t xml:space="preserve">. 3, cod. proc. </w:t>
      </w:r>
      <w:proofErr w:type="spellStart"/>
      <w:r w:rsidRPr="00276D8A">
        <w:rPr>
          <w:rFonts w:ascii="Times New Roman" w:eastAsia="Times New Roman" w:hAnsi="Times New Roman" w:cs="Times New Roman"/>
          <w:sz w:val="24"/>
          <w:szCs w:val="24"/>
          <w:lang w:eastAsia="it-IT"/>
        </w:rPr>
        <w:t>amm</w:t>
      </w:r>
      <w:proofErr w:type="spellEnd"/>
      <w:r w:rsidRPr="00276D8A">
        <w:rPr>
          <w:rFonts w:ascii="Times New Roman" w:eastAsia="Times New Roman" w:hAnsi="Times New Roman" w:cs="Times New Roman"/>
          <w:sz w:val="24"/>
          <w:szCs w:val="24"/>
          <w:lang w:eastAsia="it-IT"/>
        </w:rPr>
        <w:t>.)</w:t>
      </w:r>
    </w:p>
    <w:p w:rsidR="00182EEF" w:rsidRDefault="00182EEF" w:rsidP="00276D8A">
      <w:pPr>
        <w:rPr>
          <w:rFonts w:ascii="Times New Roman" w:eastAsia="Times New Roman" w:hAnsi="Times New Roman" w:cs="Times New Roman"/>
          <w:sz w:val="24"/>
          <w:szCs w:val="24"/>
          <w:lang w:eastAsia="it-IT"/>
        </w:rPr>
      </w:pPr>
    </w:p>
    <w:p w:rsidR="006530B4" w:rsidRDefault="006530B4" w:rsidP="00276D8A"/>
    <w:sectPr w:rsidR="006530B4" w:rsidSect="005B59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76D8A"/>
    <w:rsid w:val="000342E2"/>
    <w:rsid w:val="00182EEF"/>
    <w:rsid w:val="00276D8A"/>
    <w:rsid w:val="005B597B"/>
    <w:rsid w:val="006530B4"/>
    <w:rsid w:val="006737DB"/>
    <w:rsid w:val="006A658C"/>
    <w:rsid w:val="0072495E"/>
    <w:rsid w:val="0092519A"/>
    <w:rsid w:val="00C814A9"/>
    <w:rsid w:val="00CE411D"/>
    <w:rsid w:val="00FA333E"/>
    <w:rsid w:val="00FE48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97B"/>
  </w:style>
  <w:style w:type="paragraph" w:styleId="Titolo1">
    <w:name w:val="heading 1"/>
    <w:basedOn w:val="Normale"/>
    <w:link w:val="Titolo1Carattere"/>
    <w:uiPriority w:val="9"/>
    <w:qFormat/>
    <w:rsid w:val="00276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76D8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6D8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76D8A"/>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2548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841</Words>
  <Characters>4800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3</cp:revision>
  <dcterms:created xsi:type="dcterms:W3CDTF">2013-11-10T18:57:00Z</dcterms:created>
  <dcterms:modified xsi:type="dcterms:W3CDTF">2013-11-10T19:24:00Z</dcterms:modified>
</cp:coreProperties>
</file>