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C71E3" w14:textId="77777777" w:rsidR="00820F98" w:rsidRDefault="00820F98" w:rsidP="00820F98">
      <w:r>
        <w:t>Pubblicato il 09/12/2019</w:t>
      </w:r>
    </w:p>
    <w:p w14:paraId="4069D859" w14:textId="77777777" w:rsidR="00820F98" w:rsidRDefault="00820F98" w:rsidP="00820F98">
      <w:pPr>
        <w:jc w:val="right"/>
      </w:pPr>
      <w:r>
        <w:t>N. 08390/2019REG.PROV.COLL.</w:t>
      </w:r>
    </w:p>
    <w:p w14:paraId="379DA1BA" w14:textId="77777777" w:rsidR="00820F98" w:rsidRDefault="00820F98" w:rsidP="00820F98">
      <w:pPr>
        <w:jc w:val="right"/>
      </w:pPr>
      <w:r>
        <w:t>N. 04264/2013 REG.RIC.</w:t>
      </w:r>
    </w:p>
    <w:p w14:paraId="35523CC7" w14:textId="77777777" w:rsidR="00820F98" w:rsidRDefault="00820F98" w:rsidP="00820F98">
      <w:pPr>
        <w:jc w:val="center"/>
      </w:pPr>
      <w:r>
        <w:t xml:space="preserve">R E P U B </w:t>
      </w:r>
      <w:proofErr w:type="spellStart"/>
      <w:r>
        <w:t>B</w:t>
      </w:r>
      <w:proofErr w:type="spellEnd"/>
      <w:r>
        <w:t xml:space="preserve"> L I C A I T A L I A N A</w:t>
      </w:r>
    </w:p>
    <w:p w14:paraId="2EF280D3" w14:textId="77777777" w:rsidR="00820F98" w:rsidRDefault="00820F98" w:rsidP="00820F98">
      <w:pPr>
        <w:jc w:val="center"/>
      </w:pPr>
      <w:r>
        <w:t>IN NOME DEL POPOLO ITALIANO</w:t>
      </w:r>
    </w:p>
    <w:p w14:paraId="2844F306" w14:textId="77777777" w:rsidR="00820F98" w:rsidRDefault="00820F98" w:rsidP="00820F98">
      <w:pPr>
        <w:jc w:val="center"/>
      </w:pPr>
      <w:r>
        <w:t>Il Consiglio di Stato</w:t>
      </w:r>
    </w:p>
    <w:p w14:paraId="782BF4E2" w14:textId="77777777" w:rsidR="00820F98" w:rsidRDefault="00820F98" w:rsidP="00820F98">
      <w:pPr>
        <w:jc w:val="center"/>
      </w:pPr>
      <w:r>
        <w:t>in sede giurisdizionale (Sezione Sesta)</w:t>
      </w:r>
    </w:p>
    <w:p w14:paraId="495E7BC9" w14:textId="77777777" w:rsidR="00820F98" w:rsidRDefault="00820F98" w:rsidP="00820F98">
      <w:pPr>
        <w:jc w:val="center"/>
      </w:pPr>
      <w:r>
        <w:t>ha pronunciato la presente</w:t>
      </w:r>
    </w:p>
    <w:p w14:paraId="48BFA742" w14:textId="77777777" w:rsidR="00820F98" w:rsidRPr="00820F98" w:rsidRDefault="00820F98" w:rsidP="00820F98">
      <w:pPr>
        <w:jc w:val="center"/>
        <w:rPr>
          <w:b/>
          <w:bCs/>
        </w:rPr>
      </w:pPr>
      <w:r w:rsidRPr="00820F98">
        <w:rPr>
          <w:b/>
          <w:bCs/>
        </w:rPr>
        <w:t>SENTENZA</w:t>
      </w:r>
    </w:p>
    <w:p w14:paraId="7B8075A0" w14:textId="77777777" w:rsidR="00820F98" w:rsidRDefault="00820F98" w:rsidP="00820F98">
      <w:r>
        <w:t>sul ricorso numero di registro generale 4264 del 2013, proposto dal Comune di</w:t>
      </w:r>
    </w:p>
    <w:p w14:paraId="0A2D757D" w14:textId="77777777" w:rsidR="00820F98" w:rsidRDefault="00820F98" w:rsidP="00820F98">
      <w:r>
        <w:t>Livorno, in persona del Sindaco pro tempore, rappresentato e difeso dall'avvocato</w:t>
      </w:r>
    </w:p>
    <w:p w14:paraId="0D00E15A" w14:textId="77777777" w:rsidR="00820F98" w:rsidRDefault="00820F98" w:rsidP="00820F98">
      <w:r>
        <w:t xml:space="preserve">Gian Marco </w:t>
      </w:r>
      <w:proofErr w:type="spellStart"/>
      <w:r>
        <w:t>Grez</w:t>
      </w:r>
      <w:proofErr w:type="spellEnd"/>
      <w:r>
        <w:t xml:space="preserve"> presso il cui studio è elettivamente domiciliato in Roma, corso</w:t>
      </w:r>
    </w:p>
    <w:p w14:paraId="75D20239" w14:textId="77777777" w:rsidR="00820F98" w:rsidRDefault="00820F98" w:rsidP="00820F98">
      <w:r>
        <w:t>Vittorio Emanuele II, n.18;</w:t>
      </w:r>
    </w:p>
    <w:p w14:paraId="14AC3E52" w14:textId="77777777" w:rsidR="00820F98" w:rsidRPr="00820F98" w:rsidRDefault="00820F98" w:rsidP="00820F98">
      <w:pPr>
        <w:jc w:val="center"/>
        <w:rPr>
          <w:b/>
          <w:bCs/>
        </w:rPr>
      </w:pPr>
      <w:r w:rsidRPr="00820F98">
        <w:rPr>
          <w:b/>
          <w:bCs/>
        </w:rPr>
        <w:t>contro</w:t>
      </w:r>
    </w:p>
    <w:p w14:paraId="2EDF7BC6" w14:textId="77777777" w:rsidR="00820F98" w:rsidRDefault="00820F98" w:rsidP="00820F98">
      <w:r>
        <w:t>il signor **** ****, rappresentato e difeso dall’avvocato Andrea Morini ed</w:t>
      </w:r>
    </w:p>
    <w:p w14:paraId="4E9C264F" w14:textId="77777777" w:rsidR="00820F98" w:rsidRDefault="00820F98" w:rsidP="00820F98">
      <w:r>
        <w:t>elettivamente domiciliato presso lo Studio dell’avvocato Paolo Accardo in Roma,</w:t>
      </w:r>
    </w:p>
    <w:p w14:paraId="57767432" w14:textId="77777777" w:rsidR="00820F98" w:rsidRDefault="00820F98" w:rsidP="00820F98">
      <w:r>
        <w:t>via Giunio Bazzoni, n. 3;</w:t>
      </w:r>
    </w:p>
    <w:p w14:paraId="765497A6" w14:textId="77777777" w:rsidR="00820F98" w:rsidRPr="00820F98" w:rsidRDefault="00820F98" w:rsidP="00820F98">
      <w:pPr>
        <w:jc w:val="center"/>
        <w:rPr>
          <w:b/>
          <w:bCs/>
        </w:rPr>
      </w:pPr>
      <w:r w:rsidRPr="00820F98">
        <w:rPr>
          <w:b/>
          <w:bCs/>
        </w:rPr>
        <w:t>per la riforma</w:t>
      </w:r>
    </w:p>
    <w:p w14:paraId="264AB451" w14:textId="77777777" w:rsidR="00820F98" w:rsidRDefault="00820F98" w:rsidP="00820F98">
      <w:r>
        <w:t>della sentenza del Tribunale amministrativo regionale per la Toscana, Sez. III, 7</w:t>
      </w:r>
    </w:p>
    <w:p w14:paraId="1AF44864" w14:textId="77777777" w:rsidR="00820F98" w:rsidRDefault="00820F98" w:rsidP="00820F98">
      <w:r>
        <w:t>dicembre 2012 n. 2002, resa tra le parti.</w:t>
      </w:r>
    </w:p>
    <w:p w14:paraId="2889EA50" w14:textId="77777777" w:rsidR="00820F98" w:rsidRDefault="00820F98" w:rsidP="00820F98">
      <w:r>
        <w:t>Visti il ricorso in appello e i relativi allegati;</w:t>
      </w:r>
    </w:p>
    <w:p w14:paraId="4DEECB90" w14:textId="77777777" w:rsidR="00820F98" w:rsidRDefault="00820F98" w:rsidP="00820F98">
      <w:r>
        <w:t>Vista la costituzione in giudizio della parte appellata e i documenti prodotti;</w:t>
      </w:r>
    </w:p>
    <w:p w14:paraId="5D043E9C" w14:textId="77777777" w:rsidR="00820F98" w:rsidRDefault="00820F98" w:rsidP="00820F98">
      <w:r>
        <w:t>Visti tutti gli atti della causa;</w:t>
      </w:r>
    </w:p>
    <w:p w14:paraId="06E2C4B6" w14:textId="77777777" w:rsidR="00820F98" w:rsidRDefault="00820F98" w:rsidP="00820F98">
      <w:r>
        <w:t xml:space="preserve">Relatore nella camera di consiglio dell’11 luglio 2019 il Cons. Stefano </w:t>
      </w:r>
      <w:proofErr w:type="spellStart"/>
      <w:r>
        <w:t>Toschei</w:t>
      </w:r>
      <w:proofErr w:type="spellEnd"/>
      <w:r>
        <w:t xml:space="preserve"> e</w:t>
      </w:r>
    </w:p>
    <w:p w14:paraId="44A12C05" w14:textId="77777777" w:rsidR="00820F98" w:rsidRDefault="00820F98" w:rsidP="00820F98">
      <w:r>
        <w:t>udito, per la parte appellata, l’avvocato Andrea Morini;</w:t>
      </w:r>
    </w:p>
    <w:p w14:paraId="7622949A" w14:textId="77777777" w:rsidR="00820F98" w:rsidRDefault="00820F98" w:rsidP="00820F98">
      <w:r>
        <w:t>Ritenuto e considerato in fatto e diritto quanto segue.</w:t>
      </w:r>
    </w:p>
    <w:p w14:paraId="27ABE184" w14:textId="77777777" w:rsidR="00820F98" w:rsidRPr="00820F98" w:rsidRDefault="00820F98" w:rsidP="00820F98">
      <w:pPr>
        <w:jc w:val="center"/>
        <w:rPr>
          <w:b/>
          <w:bCs/>
        </w:rPr>
      </w:pPr>
      <w:r w:rsidRPr="00820F98">
        <w:rPr>
          <w:b/>
          <w:bCs/>
        </w:rPr>
        <w:t>FATTO e DIRITTO</w:t>
      </w:r>
    </w:p>
    <w:p w14:paraId="07F74B51" w14:textId="77777777" w:rsidR="00820F98" w:rsidRDefault="00820F98" w:rsidP="00820F98">
      <w:r>
        <w:t>1. – Con ricorso in appello il Comune di Livorno ha chiesto a questo Consiglio la</w:t>
      </w:r>
    </w:p>
    <w:p w14:paraId="3511050B" w14:textId="77777777" w:rsidR="00820F98" w:rsidRDefault="00820F98" w:rsidP="00820F98">
      <w:r>
        <w:t>riforma della sentenza del Tribunale amministrativo regionale per la Toscana, Sez.</w:t>
      </w:r>
    </w:p>
    <w:p w14:paraId="68FB4DB0" w14:textId="77777777" w:rsidR="00820F98" w:rsidRDefault="00820F98" w:rsidP="00820F98">
      <w:r>
        <w:t>III, 7 dicembre 2012 n. 2002, con la quale è stato accolto il ricorso (</w:t>
      </w:r>
      <w:proofErr w:type="spellStart"/>
      <w:r>
        <w:t>R.g</w:t>
      </w:r>
      <w:proofErr w:type="spellEnd"/>
      <w:r>
        <w:t>. n. 444/2010)</w:t>
      </w:r>
    </w:p>
    <w:p w14:paraId="0BE038D9" w14:textId="77777777" w:rsidR="00820F98" w:rsidRDefault="00820F98" w:rsidP="00820F98">
      <w:r>
        <w:t>proposto dall’odierno appellato, signor **** ****, al fine di ottenere l’annullamento</w:t>
      </w:r>
    </w:p>
    <w:p w14:paraId="33F1A37E" w14:textId="77777777" w:rsidR="00820F98" w:rsidRDefault="00820F98" w:rsidP="00820F98">
      <w:r>
        <w:t>del provvedimento di diniego di condono edilizio adottato dal Comune di Livorno</w:t>
      </w:r>
    </w:p>
    <w:p w14:paraId="5819D743" w14:textId="77777777" w:rsidR="00820F98" w:rsidRDefault="00820F98" w:rsidP="00820F98">
      <w:r>
        <w:lastRenderedPageBreak/>
        <w:t>con atto del 22 dicembre 2009 nonché dell’ordinanza di demolizione del 17 giugno</w:t>
      </w:r>
    </w:p>
    <w:p w14:paraId="726411E8" w14:textId="77777777" w:rsidR="00820F98" w:rsidRDefault="00820F98" w:rsidP="00820F98">
      <w:r>
        <w:t>2011, impugnata con motivi aggiunti.</w:t>
      </w:r>
    </w:p>
    <w:p w14:paraId="040FF90E" w14:textId="77777777" w:rsidR="00820F98" w:rsidRDefault="00820F98" w:rsidP="00820F98">
      <w:r>
        <w:t>2. – La vicenda che fa da sfondo al presente contenzioso in grado di appello può</w:t>
      </w:r>
    </w:p>
    <w:p w14:paraId="73D246A7" w14:textId="77777777" w:rsidR="00820F98" w:rsidRDefault="00820F98" w:rsidP="00820F98">
      <w:r>
        <w:t>essere sinteticamente ricostruita sulla scorta dei documenti e degli atti prodotti dalle</w:t>
      </w:r>
    </w:p>
    <w:p w14:paraId="64ED7A30" w14:textId="77777777" w:rsidR="00820F98" w:rsidRDefault="00820F98" w:rsidP="00820F98">
      <w:r>
        <w:t>parti nei due gradi di giudizio nonché nella parte descrittiva del fatto della sentenza</w:t>
      </w:r>
    </w:p>
    <w:p w14:paraId="057577A8" w14:textId="77777777" w:rsidR="00820F98" w:rsidRDefault="00820F98" w:rsidP="00820F98">
      <w:r>
        <w:t>qui oggetto di appello, come segue:</w:t>
      </w:r>
    </w:p>
    <w:p w14:paraId="067C10F2" w14:textId="77777777" w:rsidR="00820F98" w:rsidRDefault="00820F98" w:rsidP="00820F98">
      <w:r>
        <w:t>- l’odierno appellato, signor **** ****, aveva acquistato, con atto in data 28 ottobre</w:t>
      </w:r>
    </w:p>
    <w:p w14:paraId="60A2CE22" w14:textId="77777777" w:rsidR="00820F98" w:rsidRDefault="00820F98" w:rsidP="00820F98">
      <w:r>
        <w:t>1998, tra l’altro, un locale sottotetto all’interno di un fabbricato sito in Livorno e con</w:t>
      </w:r>
    </w:p>
    <w:p w14:paraId="60CACD5C" w14:textId="77777777" w:rsidR="00820F98" w:rsidRDefault="00820F98" w:rsidP="00820F98">
      <w:r>
        <w:t>richiesta del 7 dicembre 2004 aveva presentato al Comune di Livorno domanda di</w:t>
      </w:r>
    </w:p>
    <w:p w14:paraId="5F35288C" w14:textId="77777777" w:rsidR="00820F98" w:rsidRDefault="00820F98" w:rsidP="00820F98">
      <w:r>
        <w:t>condono edilizio per aver realizzato abusivamente, nell’area del predetto sottotetto,</w:t>
      </w:r>
    </w:p>
    <w:p w14:paraId="156172CE" w14:textId="77777777" w:rsidR="00820F98" w:rsidRDefault="00820F98" w:rsidP="00820F98">
      <w:r>
        <w:t>un bagno, un ripostiglio ed un angolo cottura;</w:t>
      </w:r>
    </w:p>
    <w:p w14:paraId="567E0A8C" w14:textId="77777777" w:rsidR="00820F98" w:rsidRDefault="00820F98" w:rsidP="00820F98">
      <w:r>
        <w:t>- i competenti uffici del Comune di Livorno, sulla base della previa relazione</w:t>
      </w:r>
    </w:p>
    <w:p w14:paraId="3C67822A" w14:textId="77777777" w:rsidR="00820F98" w:rsidRDefault="00820F98" w:rsidP="00820F98">
      <w:r>
        <w:t>istruttoria del 14 dicembre 2009, respingevano la richiesta di rilascio di condono</w:t>
      </w:r>
    </w:p>
    <w:p w14:paraId="69F94EE9" w14:textId="77777777" w:rsidR="00820F98" w:rsidRDefault="00820F98" w:rsidP="00820F98">
      <w:r>
        <w:t>edilizio con atto del 22 dicembre 2009, a causa della mancata corrispondenza tra lo</w:t>
      </w:r>
    </w:p>
    <w:p w14:paraId="1C552FB1" w14:textId="77777777" w:rsidR="00820F98" w:rsidRDefault="00820F98" w:rsidP="00820F98">
      <w:r>
        <w:t>stato di fatto relativo all’ultima concessione edilizia sul fabbricato n. 701 del 4</w:t>
      </w:r>
    </w:p>
    <w:p w14:paraId="0B135420" w14:textId="77777777" w:rsidR="00820F98" w:rsidRDefault="00820F98" w:rsidP="00820F98">
      <w:r>
        <w:t>novembre 1997 e quello indicato come antecedente all’intervento abusivo. Gli uffici,</w:t>
      </w:r>
    </w:p>
    <w:p w14:paraId="7F8EF34A" w14:textId="77777777" w:rsidR="00820F98" w:rsidRDefault="00820F98" w:rsidP="00820F98">
      <w:r>
        <w:t xml:space="preserve">nella relazione prima e nel provvedimento di diniego di condono edilizio poi, </w:t>
      </w:r>
    </w:p>
    <w:p w14:paraId="2A184968" w14:textId="77777777" w:rsidR="00820F98" w:rsidRDefault="00820F98" w:rsidP="00820F98">
      <w:r>
        <w:t>specificavano, in particolare, che negli elaborati allegati alla concessione edilizia n.</w:t>
      </w:r>
    </w:p>
    <w:p w14:paraId="00C4E770" w14:textId="77777777" w:rsidR="00820F98" w:rsidRDefault="00820F98" w:rsidP="00820F98">
      <w:r>
        <w:t>308/1994, successivamente modificata con concessione in variante n. 701/1997 ed</w:t>
      </w:r>
    </w:p>
    <w:p w14:paraId="1CEF6033" w14:textId="77777777" w:rsidR="00820F98" w:rsidRDefault="00820F98" w:rsidP="00820F98">
      <w:r>
        <w:t>in particolare nella tavola 3V, si prevedeva un sottotetto completamente chiuso su</w:t>
      </w:r>
    </w:p>
    <w:p w14:paraId="264A33F6" w14:textId="77777777" w:rsidR="00820F98" w:rsidRDefault="00820F98" w:rsidP="00820F98">
      <w:r>
        <w:t>ogni lato, mentre nello stato di fatto antecedente all’intervento abusivo venivano</w:t>
      </w:r>
    </w:p>
    <w:p w14:paraId="07B82286" w14:textId="77777777" w:rsidR="00820F98" w:rsidRDefault="00820F98" w:rsidP="00820F98">
      <w:r>
        <w:t>riportate numerose aperture;</w:t>
      </w:r>
    </w:p>
    <w:p w14:paraId="3E1128B6" w14:textId="77777777" w:rsidR="00820F98" w:rsidRDefault="00820F98" w:rsidP="00820F98">
      <w:r>
        <w:t>- inoltre gli uffici comunali evidenziavano, che il riferimento, contenuto nella</w:t>
      </w:r>
    </w:p>
    <w:p w14:paraId="3353AEE3" w14:textId="77777777" w:rsidR="00820F98" w:rsidRDefault="00820F98" w:rsidP="00820F98">
      <w:r>
        <w:t>relazione tecnica allegata alla richiesta di condono, ai disimpegni ricavati nei</w:t>
      </w:r>
    </w:p>
    <w:p w14:paraId="2C6917AD" w14:textId="77777777" w:rsidR="00820F98" w:rsidRDefault="00820F98" w:rsidP="00820F98">
      <w:r>
        <w:t>sottotetti dai quali si accede alle terrazze può riferirsi solo alle altre unità immobiliari</w:t>
      </w:r>
    </w:p>
    <w:p w14:paraId="56BE2030" w14:textId="77777777" w:rsidR="00820F98" w:rsidRDefault="00820F98" w:rsidP="00820F98">
      <w:r>
        <w:t>del fabbricato che però non riguardano la proprietà del signor ****, atteso peraltro</w:t>
      </w:r>
    </w:p>
    <w:p w14:paraId="56E5B132" w14:textId="77777777" w:rsidR="00820F98" w:rsidRDefault="00820F98" w:rsidP="00820F98">
      <w:r>
        <w:t>che alla terrazza di proprietà di quest’ultimo si accede tramite una scala coperta con</w:t>
      </w:r>
    </w:p>
    <w:p w14:paraId="44CBAA40" w14:textId="77777777" w:rsidR="00820F98" w:rsidRDefault="00820F98" w:rsidP="00820F98">
      <w:r>
        <w:t>“bow-window”.</w:t>
      </w:r>
    </w:p>
    <w:p w14:paraId="544F1FFB" w14:textId="77777777" w:rsidR="00820F98" w:rsidRDefault="00820F98" w:rsidP="00820F98">
      <w:r>
        <w:t>In ragione di quanto sopra il Comune disponeva anche la demolizione delle opere</w:t>
      </w:r>
    </w:p>
    <w:p w14:paraId="7A8ACC01" w14:textId="77777777" w:rsidR="00820F98" w:rsidRDefault="00820F98" w:rsidP="00820F98">
      <w:r>
        <w:t>ritenute abusive.</w:t>
      </w:r>
    </w:p>
    <w:p w14:paraId="39C12AD0" w14:textId="77777777" w:rsidR="00820F98" w:rsidRDefault="00820F98" w:rsidP="00820F98">
      <w:r>
        <w:t>3. – Il signor **** proponeva ricorso avverso il diniego di condono edilizio e</w:t>
      </w:r>
    </w:p>
    <w:p w14:paraId="42944F7E" w14:textId="77777777" w:rsidR="00820F98" w:rsidRDefault="00820F98" w:rsidP="00820F98">
      <w:r>
        <w:t>successivamente, con ricorso recante motivi aggiunti, impugnava anche la disposta</w:t>
      </w:r>
    </w:p>
    <w:p w14:paraId="4EBA7E1F" w14:textId="77777777" w:rsidR="00820F98" w:rsidRDefault="00820F98" w:rsidP="00820F98">
      <w:r>
        <w:lastRenderedPageBreak/>
        <w:t>demolizione delle opere abusive.</w:t>
      </w:r>
    </w:p>
    <w:p w14:paraId="638553EF" w14:textId="77777777" w:rsidR="00820F98" w:rsidRDefault="00820F98" w:rsidP="00820F98">
      <w:r>
        <w:t>Le censure nei confronti del provvedimento di diniego, ritenuto illegittimo per</w:t>
      </w:r>
    </w:p>
    <w:p w14:paraId="0CF1EE84" w14:textId="77777777" w:rsidR="00820F98" w:rsidRDefault="00820F98" w:rsidP="00820F98">
      <w:r>
        <w:t>eccesso di potere sotto il profilo dell’illogicità, del difetto di istruttoria e dell’errore</w:t>
      </w:r>
    </w:p>
    <w:p w14:paraId="3857E6A4" w14:textId="77777777" w:rsidR="00820F98" w:rsidRDefault="00820F98" w:rsidP="00820F98">
      <w:r>
        <w:t>sui presupposti di diritto, si concentravano sulla rilevanza attribuita dagli uffici</w:t>
      </w:r>
    </w:p>
    <w:p w14:paraId="1F37ED42" w14:textId="77777777" w:rsidR="00820F98" w:rsidRDefault="00820F98" w:rsidP="00820F98">
      <w:r>
        <w:t>comunali, al fine di negare il rilascio del titolo in sanatoria, all’asserita discrasia tra</w:t>
      </w:r>
    </w:p>
    <w:p w14:paraId="3F95C1FC" w14:textId="77777777" w:rsidR="00820F98" w:rsidRDefault="00820F98" w:rsidP="00820F98">
      <w:r>
        <w:t>quanto rappresentato nella relazione tecnica allegata alla domanda di condono e</w:t>
      </w:r>
    </w:p>
    <w:p w14:paraId="6F3FC58C" w14:textId="77777777" w:rsidR="00820F98" w:rsidRDefault="00820F98" w:rsidP="00820F98">
      <w:r>
        <w:t>quanto emergeva dall’ultima rilevazione planimetrica disponibile presso gli uffici del</w:t>
      </w:r>
    </w:p>
    <w:p w14:paraId="7C8A865D" w14:textId="77777777" w:rsidR="00820F98" w:rsidRDefault="00820F98" w:rsidP="00820F98">
      <w:r>
        <w:t>Comune, allegata al titolo edilizio in variante rilasciato nel 1997.</w:t>
      </w:r>
    </w:p>
    <w:p w14:paraId="69519D63" w14:textId="77777777" w:rsidR="00820F98" w:rsidRDefault="00820F98" w:rsidP="00820F98">
      <w:r>
        <w:t>Ha affermato l’odierno appellato dinanzi al Tribunale amministrativo regionale che</w:t>
      </w:r>
    </w:p>
    <w:p w14:paraId="7B0FC5B0" w14:textId="77777777" w:rsidR="00820F98" w:rsidRDefault="00820F98" w:rsidP="00820F98">
      <w:r>
        <w:t>la relazione tecnica al progetto assentito con la concessione edilizia n. 701 del 1997</w:t>
      </w:r>
    </w:p>
    <w:p w14:paraId="271FF244" w14:textId="77777777" w:rsidR="00820F98" w:rsidRDefault="00820F98" w:rsidP="00820F98">
      <w:r>
        <w:t>prevedeva espressamente le aperture nel sottotetto per l’accesso alle terrazze, ma ciò</w:t>
      </w:r>
    </w:p>
    <w:p w14:paraId="0F9DE1F7" w14:textId="77777777" w:rsidR="00820F98" w:rsidRDefault="00820F98" w:rsidP="00820F98">
      <w:r>
        <w:t xml:space="preserve">veniva contestato dal Comune di Livorno, secondo il quale le aperture indicate nella </w:t>
      </w:r>
    </w:p>
    <w:p w14:paraId="36F26A3E" w14:textId="77777777" w:rsidR="00820F98" w:rsidRDefault="00820F98" w:rsidP="00820F98">
      <w:r>
        <w:t>relazione tecnica erano riferite ad altre unità immobiliari e che alla terrazza si</w:t>
      </w:r>
    </w:p>
    <w:p w14:paraId="0CE29821" w14:textId="77777777" w:rsidR="00820F98" w:rsidRDefault="00820F98" w:rsidP="00820F98">
      <w:r>
        <w:t>accedeva comunque tramite una scala coperta (con “bow-window”).</w:t>
      </w:r>
    </w:p>
    <w:p w14:paraId="6BF2E807" w14:textId="77777777" w:rsidR="00820F98" w:rsidRDefault="00820F98" w:rsidP="00820F98">
      <w:r>
        <w:t>Il giudice di primo grado riteneva fondata la censura dedotta dal ricorrente sul</w:t>
      </w:r>
    </w:p>
    <w:p w14:paraId="60BC3DAA" w14:textId="77777777" w:rsidR="00820F98" w:rsidRDefault="00820F98" w:rsidP="00820F98">
      <w:r>
        <w:t>presupposto che, anche dopo l’acquisizione di documenti da parte del Comune di</w:t>
      </w:r>
    </w:p>
    <w:p w14:paraId="30969CF8" w14:textId="77777777" w:rsidR="00820F98" w:rsidRDefault="00820F98" w:rsidP="00820F98">
      <w:r>
        <w:t>Livorno, richiesti in sede istruttoria dal Tribunale amministrativo regionale,</w:t>
      </w:r>
    </w:p>
    <w:p w14:paraId="1D109363" w14:textId="77777777" w:rsidR="00820F98" w:rsidRDefault="00820F98" w:rsidP="00820F98">
      <w:r>
        <w:t>emergeva nella relazione tecnica descrittiva dell’intervento assentito con la</w:t>
      </w:r>
    </w:p>
    <w:p w14:paraId="1FF306C6" w14:textId="77777777" w:rsidR="00820F98" w:rsidRDefault="00820F98" w:rsidP="00820F98">
      <w:r>
        <w:t>concessione edilizia n. 701 del 1997 che “l’accesso alle terrazze del piano copertura avverrà</w:t>
      </w:r>
    </w:p>
    <w:p w14:paraId="49578A2F" w14:textId="77777777" w:rsidR="00820F98" w:rsidRDefault="00820F98" w:rsidP="00820F98">
      <w:r>
        <w:t>attraverso dei disimpegni ricavati nei sottotetti”, con conseguente eliminazione delle “scalette</w:t>
      </w:r>
    </w:p>
    <w:p w14:paraId="3E5D0604" w14:textId="77777777" w:rsidR="00820F98" w:rsidRDefault="00820F98" w:rsidP="00820F98">
      <w:r>
        <w:t>esterne in metallo di collegamento tra il piano primo ed il piano terrazze, non più necessarie”.</w:t>
      </w:r>
    </w:p>
    <w:p w14:paraId="11BC923C" w14:textId="77777777" w:rsidR="00820F98" w:rsidRDefault="00820F98" w:rsidP="00820F98">
      <w:r>
        <w:t>Orbene, posto che nella tavola 3V di progetto del medesimo intervento, relativa al</w:t>
      </w:r>
    </w:p>
    <w:p w14:paraId="0A42C5EB" w14:textId="77777777" w:rsidR="00820F98" w:rsidRDefault="00820F98" w:rsidP="00820F98">
      <w:r>
        <w:t>piano di copertura dell’edificio, non appaiono riportate aperture nel sottotetto,</w:t>
      </w:r>
    </w:p>
    <w:p w14:paraId="3EAF6BBD" w14:textId="77777777" w:rsidR="00820F98" w:rsidRDefault="00820F98" w:rsidP="00820F98">
      <w:r>
        <w:t>poteva rilevarsi una discrasia (costituita dalla discordanza tra dato letterale e segno</w:t>
      </w:r>
    </w:p>
    <w:p w14:paraId="6AC5014F" w14:textId="77777777" w:rsidR="00820F98" w:rsidRDefault="00820F98" w:rsidP="00820F98">
      <w:r>
        <w:t>grafico) tra quanto descritto nella relazione tecnica e ciò che era rappresentato</w:t>
      </w:r>
    </w:p>
    <w:p w14:paraId="22D010C3" w14:textId="77777777" w:rsidR="00820F98" w:rsidRDefault="00820F98" w:rsidP="00820F98">
      <w:r>
        <w:t>graficamente nella tavola progettuale, ma tale contrasto, ad avviso del primo giudice,</w:t>
      </w:r>
    </w:p>
    <w:p w14:paraId="231FD365" w14:textId="77777777" w:rsidR="00820F98" w:rsidRDefault="00820F98" w:rsidP="00820F98">
      <w:r>
        <w:t>era superabile per il principio secondo il quale va data preferenza al dato letterale</w:t>
      </w:r>
    </w:p>
    <w:p w14:paraId="16FD9945" w14:textId="77777777" w:rsidR="00820F98" w:rsidRDefault="00820F98" w:rsidP="00820F98">
      <w:r>
        <w:t>contenuto nella relazione piuttosto che al segno grafico illustrato nel progetto,</w:t>
      </w:r>
    </w:p>
    <w:p w14:paraId="19ED9BCC" w14:textId="77777777" w:rsidR="00820F98" w:rsidRDefault="00820F98" w:rsidP="00820F98">
      <w:r>
        <w:t>secondo quanto si è affermato in giurisprudenza con riferimento ad analoghe</w:t>
      </w:r>
    </w:p>
    <w:p w14:paraId="4B7EAFA2" w14:textId="77777777" w:rsidR="00820F98" w:rsidRDefault="00820F98" w:rsidP="00820F98">
      <w:r>
        <w:t>fattispecie riguardanti i piani urbanistici.</w:t>
      </w:r>
    </w:p>
    <w:p w14:paraId="5624C17A" w14:textId="77777777" w:rsidR="00820F98" w:rsidRDefault="00820F98" w:rsidP="00820F98">
      <w:r>
        <w:t>4. – Contesta ora il Comune di Livorno, nella presente sede di appello, la correttezza</w:t>
      </w:r>
    </w:p>
    <w:p w14:paraId="5B1F472D" w14:textId="77777777" w:rsidR="00820F98" w:rsidRDefault="00820F98" w:rsidP="00820F98">
      <w:r>
        <w:t>della conclusione alla quale è giunto il giudice di primo grado, ritenendola errata.</w:t>
      </w:r>
    </w:p>
    <w:p w14:paraId="59FA6BBA" w14:textId="77777777" w:rsidR="00820F98" w:rsidRDefault="00820F98" w:rsidP="00820F98">
      <w:r>
        <w:lastRenderedPageBreak/>
        <w:t>L’appellante comune sostiene che il Tribunale amministrativo regionale sia incorso</w:t>
      </w:r>
    </w:p>
    <w:p w14:paraId="7703AB5D" w14:textId="77777777" w:rsidR="00820F98" w:rsidRDefault="00820F98" w:rsidP="00820F98">
      <w:r>
        <w:t>in un evidente errore di applicazione dell’orientamento giurisprudenziale</w:t>
      </w:r>
    </w:p>
    <w:p w14:paraId="62D20518" w14:textId="77777777" w:rsidR="00820F98" w:rsidRDefault="00820F98" w:rsidP="00820F98">
      <w:r>
        <w:t>sviluppatosi in contenziosi aventi ad oggetto la rilevanza del segno grafico ovvero</w:t>
      </w:r>
    </w:p>
    <w:p w14:paraId="2E1A62BB" w14:textId="77777777" w:rsidR="00820F98" w:rsidRDefault="00820F98" w:rsidP="00820F98">
      <w:r>
        <w:t>del segno letterale in relazione agli atti di pianificazione urbanistica, laddove emerga</w:t>
      </w:r>
    </w:p>
    <w:p w14:paraId="454A60D2" w14:textId="77777777" w:rsidR="00820F98" w:rsidRDefault="00820F98" w:rsidP="00820F98">
      <w:r>
        <w:t xml:space="preserve">un dubbio sulla reale intenzione dell’ente che esercita il potere </w:t>
      </w:r>
      <w:proofErr w:type="spellStart"/>
      <w:r>
        <w:t>pianificatorio</w:t>
      </w:r>
      <w:proofErr w:type="spellEnd"/>
      <w:r>
        <w:t>, con</w:t>
      </w:r>
    </w:p>
    <w:p w14:paraId="51713DAB" w14:textId="77777777" w:rsidR="00820F98" w:rsidRDefault="00820F98" w:rsidP="00820F98">
      <w:r>
        <w:t>riferimento alla singola prescrizione del piano.</w:t>
      </w:r>
    </w:p>
    <w:p w14:paraId="005799C0" w14:textId="77777777" w:rsidR="00820F98" w:rsidRDefault="00820F98" w:rsidP="00820F98">
      <w:r>
        <w:t>Nel caso di specie, ad avviso dell’appellante, il giudice di primo grado avrebbe</w:t>
      </w:r>
    </w:p>
    <w:p w14:paraId="3BB1F8F2" w14:textId="77777777" w:rsidR="00820F98" w:rsidRDefault="00820F98" w:rsidP="00820F98">
      <w:r>
        <w:t>dovuto inequivocabilmente attribuire maggiore rilievo a quanto contenuto nelle</w:t>
      </w:r>
    </w:p>
    <w:p w14:paraId="35A83D79" w14:textId="77777777" w:rsidR="00820F98" w:rsidRDefault="00820F98" w:rsidP="00820F98">
      <w:r>
        <w:t>tavole progettuali allegate al titolo edilizio in variante del 1997 rispetto a quanto</w:t>
      </w:r>
    </w:p>
    <w:p w14:paraId="124B1FDB" w14:textId="77777777" w:rsidR="00820F98" w:rsidRDefault="00820F98" w:rsidP="00820F98">
      <w:r>
        <w:t>descritto nella relazione, perché “il dato letterale non disciplina una serie indefinita di casi</w:t>
      </w:r>
    </w:p>
    <w:p w14:paraId="6711C051" w14:textId="77777777" w:rsidR="00820F98" w:rsidRDefault="00820F98" w:rsidP="00820F98">
      <w:r>
        <w:t>dettando prescrizioni normative e vincolanti”, come avviene nell’ambito degli atti di</w:t>
      </w:r>
    </w:p>
    <w:p w14:paraId="2F0BC043" w14:textId="77777777" w:rsidR="00820F98" w:rsidRDefault="00820F98" w:rsidP="00820F98">
      <w:r>
        <w:t>pianificazione urbanistica, “bensì si limita a descrivere con le parole ciò che viene graficamente</w:t>
      </w:r>
    </w:p>
    <w:p w14:paraId="70DBA633" w14:textId="77777777" w:rsidR="00820F98" w:rsidRDefault="00820F98" w:rsidP="00820F98">
      <w:r>
        <w:t>rappresentato” nel progetto allegato al titolo edilizio; sicché gli “elaborati grafici, perciò,</w:t>
      </w:r>
    </w:p>
    <w:p w14:paraId="3583E6E4" w14:textId="77777777" w:rsidR="00820F98" w:rsidRDefault="00820F98" w:rsidP="00820F98">
      <w:r>
        <w:t xml:space="preserve">rappresentano in modo preciso la situazione edilizia </w:t>
      </w:r>
      <w:proofErr w:type="spellStart"/>
      <w:r>
        <w:t>concessionata</w:t>
      </w:r>
      <w:proofErr w:type="spellEnd"/>
      <w:r>
        <w:t>, mentre la relazione tecnica</w:t>
      </w:r>
    </w:p>
    <w:p w14:paraId="203D961E" w14:textId="77777777" w:rsidR="00820F98" w:rsidRDefault="00820F98" w:rsidP="00820F98">
      <w:r>
        <w:t>contiene una mera descrizione di ciò che è graficamente rappresentato” (le parti virgolettate sono</w:t>
      </w:r>
    </w:p>
    <w:p w14:paraId="75B4B5D7" w14:textId="77777777" w:rsidR="00820F98" w:rsidRDefault="00820F98" w:rsidP="00820F98">
      <w:r>
        <w:t>tratte dall’atto di appello, a pag. 6).</w:t>
      </w:r>
    </w:p>
    <w:p w14:paraId="30B0FB1B" w14:textId="77777777" w:rsidR="00820F98" w:rsidRDefault="00820F98" w:rsidP="00820F98">
      <w:r>
        <w:t>Da qui la richiesta di riforma della sentenza di primo grado con conseguente</w:t>
      </w:r>
    </w:p>
    <w:p w14:paraId="109E1A58" w14:textId="77777777" w:rsidR="00820F98" w:rsidRDefault="00820F98" w:rsidP="00820F98">
      <w:r>
        <w:t xml:space="preserve">reiezione </w:t>
      </w:r>
      <w:proofErr w:type="gramStart"/>
      <w:r>
        <w:t>dei ricorso</w:t>
      </w:r>
      <w:proofErr w:type="gramEnd"/>
      <w:r>
        <w:t xml:space="preserve"> introduttivo di primo grado e dei seguenti motivi aggiunti</w:t>
      </w:r>
    </w:p>
    <w:p w14:paraId="1C656C26" w14:textId="77777777" w:rsidR="00820F98" w:rsidRDefault="00820F98" w:rsidP="00820F98">
      <w:r>
        <w:t>proposti in quella sede dall’odierno appellato.</w:t>
      </w:r>
    </w:p>
    <w:p w14:paraId="79F2C0E6" w14:textId="77777777" w:rsidR="00820F98" w:rsidRDefault="00820F98" w:rsidP="00820F98">
      <w:r>
        <w:t>5. – Si è costituito in giudizio il signor **** **** contestando la fondatezza del</w:t>
      </w:r>
    </w:p>
    <w:p w14:paraId="70DF2240" w14:textId="77777777" w:rsidR="00820F98" w:rsidRDefault="00820F98" w:rsidP="00820F98">
      <w:r>
        <w:t>proposto appello e chiedendone la reiezione con conferma della sentenza di primo</w:t>
      </w:r>
    </w:p>
    <w:p w14:paraId="3B31E444" w14:textId="77777777" w:rsidR="00820F98" w:rsidRDefault="00820F98" w:rsidP="00820F98">
      <w:r>
        <w:t>grado.</w:t>
      </w:r>
    </w:p>
    <w:p w14:paraId="040ED7A7" w14:textId="77777777" w:rsidR="00820F98" w:rsidRDefault="00820F98" w:rsidP="00820F98">
      <w:r>
        <w:t>6. – L’appello non può ritenersi fondato in quanto il giudice di primo grado si è</w:t>
      </w:r>
    </w:p>
    <w:p w14:paraId="4873D811" w14:textId="77777777" w:rsidR="00820F98" w:rsidRDefault="00820F98" w:rsidP="00820F98">
      <w:r>
        <w:t>limitato, correttamente, a richiamare, in assenza di ulteriori elementi documentali</w:t>
      </w:r>
    </w:p>
    <w:p w14:paraId="1F34D912" w14:textId="77777777" w:rsidR="00820F98" w:rsidRDefault="00820F98" w:rsidP="00820F98">
      <w:r>
        <w:t>acquisiti nel primo grado del processo, nonostante egli avesse sollecitato il comune</w:t>
      </w:r>
    </w:p>
    <w:p w14:paraId="497859A9" w14:textId="77777777" w:rsidR="00820F98" w:rsidRDefault="00820F98" w:rsidP="00820F98">
      <w:r>
        <w:t>a produrre nuovi elementi probatori a chiarimento della scelta tecnica fatta propria</w:t>
      </w:r>
    </w:p>
    <w:p w14:paraId="2914853B" w14:textId="77777777" w:rsidR="00820F98" w:rsidRDefault="00820F98" w:rsidP="00820F98">
      <w:r>
        <w:t>dagli uffici comunali di negare il rilascio del condono edilizio, l’orientamento</w:t>
      </w:r>
    </w:p>
    <w:p w14:paraId="1348044C" w14:textId="77777777" w:rsidR="00820F98" w:rsidRDefault="00820F98" w:rsidP="00820F98">
      <w:r>
        <w:t>giurisprudenziale espresso da questo Consiglio di Stato secondo il quale, in caso di</w:t>
      </w:r>
    </w:p>
    <w:p w14:paraId="4CD9A59C" w14:textId="77777777" w:rsidR="00820F98" w:rsidRDefault="00820F98" w:rsidP="00820F98">
      <w:r>
        <w:t>discrasia tra il contenuto della relazione tecnica allegata alla domanda di condono e</w:t>
      </w:r>
    </w:p>
    <w:p w14:paraId="54B32EE2" w14:textId="77777777" w:rsidR="00820F98" w:rsidRDefault="00820F98" w:rsidP="00820F98">
      <w:r>
        <w:t>segno grafico presente nel progetto disponibile presso il comune, deve darsi</w:t>
      </w:r>
    </w:p>
    <w:p w14:paraId="791A6C70" w14:textId="77777777" w:rsidR="00820F98" w:rsidRDefault="00820F98" w:rsidP="00820F98">
      <w:r>
        <w:t>prevalenza al primo.</w:t>
      </w:r>
    </w:p>
    <w:p w14:paraId="05BF0AD0" w14:textId="77777777" w:rsidR="00820F98" w:rsidRDefault="00820F98" w:rsidP="00820F98">
      <w:r>
        <w:t>Come si è sopra detto, il Comune ritiene che tale principio debba limitarsi agli atti</w:t>
      </w:r>
    </w:p>
    <w:p w14:paraId="0D0E8670" w14:textId="77777777" w:rsidR="00820F98" w:rsidRDefault="00820F98" w:rsidP="00820F98">
      <w:r>
        <w:lastRenderedPageBreak/>
        <w:t>di pianificazione urbanistica, non essendo estensibile agli atti di formazione del</w:t>
      </w:r>
    </w:p>
    <w:p w14:paraId="014824FF" w14:textId="77777777" w:rsidR="00820F98" w:rsidRDefault="00820F98" w:rsidP="00820F98">
      <w:r>
        <w:t>singolo titolo edilizio.</w:t>
      </w:r>
    </w:p>
    <w:p w14:paraId="47C007DA" w14:textId="77777777" w:rsidR="00820F98" w:rsidRDefault="00820F98" w:rsidP="00820F98">
      <w:r>
        <w:t>Il Collegio ritiene invece di poter confermare l’orientamento di questo Consiglio di</w:t>
      </w:r>
    </w:p>
    <w:p w14:paraId="2CFA1F66" w14:textId="77777777" w:rsidR="00820F98" w:rsidRDefault="00820F98" w:rsidP="00820F98">
      <w:r>
        <w:t>Stato che, nello specifico e proprio con riferimento al processo di formazione del</w:t>
      </w:r>
    </w:p>
    <w:p w14:paraId="12934BE6" w14:textId="77777777" w:rsidR="00820F98" w:rsidRDefault="00820F98" w:rsidP="00820F98">
      <w:r>
        <w:t>singolo titolo edilizio, ha chiarito che (cfr. Cons. Stato, Sez. V, 7 agosto 2014 n.</w:t>
      </w:r>
    </w:p>
    <w:p w14:paraId="37D360BD" w14:textId="77777777" w:rsidR="00820F98" w:rsidRDefault="00820F98" w:rsidP="00820F98">
      <w:r>
        <w:t>4215):</w:t>
      </w:r>
    </w:p>
    <w:p w14:paraId="4333169D" w14:textId="77777777" w:rsidR="00820F98" w:rsidRDefault="00820F98" w:rsidP="00820F98">
      <w:r>
        <w:t>- il titolo edilizio scaturisce dalla compresenza tanto della descrizione letterale</w:t>
      </w:r>
    </w:p>
    <w:p w14:paraId="19F76AB7" w14:textId="77777777" w:rsidR="00820F98" w:rsidRDefault="00820F98" w:rsidP="00820F98">
      <w:r>
        <w:t>dell’opera, contenuta nel testo della concessione, quanto della sua rappresentazione</w:t>
      </w:r>
    </w:p>
    <w:p w14:paraId="43C5B49D" w14:textId="77777777" w:rsidR="00820F98" w:rsidRDefault="00820F98" w:rsidP="00820F98">
      <w:r>
        <w:t>grafica, ricavabile dalle tavole progettuali;</w:t>
      </w:r>
    </w:p>
    <w:p w14:paraId="12AEC57A" w14:textId="77777777" w:rsidR="00820F98" w:rsidRDefault="00820F98" w:rsidP="00820F98">
      <w:r>
        <w:t>- solo ed esclusivamente in caso di discordanza tra quanto descritto nella relazione</w:t>
      </w:r>
    </w:p>
    <w:p w14:paraId="55DA9603" w14:textId="77777777" w:rsidR="00820F98" w:rsidRDefault="00820F98" w:rsidP="00820F98">
      <w:r>
        <w:t>tecnica allegata alla domanda di concessione edilizia e quanto rappresentato</w:t>
      </w:r>
    </w:p>
    <w:p w14:paraId="3DB9CFE0" w14:textId="77777777" w:rsidR="00820F98" w:rsidRDefault="00820F98" w:rsidP="00820F98">
      <w:r>
        <w:t>graficamente nella tavola progettuale, occorre dare prevalenza alla prima, in quanto</w:t>
      </w:r>
    </w:p>
    <w:p w14:paraId="1C68959A" w14:textId="77777777" w:rsidR="00820F98" w:rsidRDefault="00820F98" w:rsidP="00820F98">
      <w:r>
        <w:t>la valenza del dato letterale, ove il medesimo sia formulato in modo chiaro, prevale</w:t>
      </w:r>
    </w:p>
    <w:p w14:paraId="733FE486" w14:textId="77777777" w:rsidR="00820F98" w:rsidRDefault="00820F98" w:rsidP="00820F98">
      <w:r>
        <w:t>su quella del segno grafico;</w:t>
      </w:r>
    </w:p>
    <w:p w14:paraId="752ECFA1" w14:textId="77777777" w:rsidR="00820F98" w:rsidRDefault="00820F98" w:rsidP="00820F98">
      <w:r>
        <w:t>- tale conclusione va acquisita sulla base dello stesso principio statuito dalla</w:t>
      </w:r>
    </w:p>
    <w:p w14:paraId="1FE04382" w14:textId="77777777" w:rsidR="00820F98" w:rsidRDefault="00820F98" w:rsidP="00820F98">
      <w:r>
        <w:t>giurisprudenza amministrativa (cfr. Cons. Stato, Sez. IV, 22 marzo 2012 n. 1644) in</w:t>
      </w:r>
    </w:p>
    <w:p w14:paraId="798A9AFB" w14:textId="77777777" w:rsidR="00820F98" w:rsidRDefault="00820F98" w:rsidP="00820F98">
      <w:r>
        <w:t>tema di discordanza tra parte normativa e parte grafica dei piani urbanistici, che</w:t>
      </w:r>
    </w:p>
    <w:p w14:paraId="55687755" w14:textId="77777777" w:rsidR="00820F98" w:rsidRDefault="00820F98" w:rsidP="00820F98">
      <w:r>
        <w:t>dunque non trova limitazioni di applicazione estensiva al processo di formazione dei</w:t>
      </w:r>
    </w:p>
    <w:p w14:paraId="23B6E44D" w14:textId="77777777" w:rsidR="00820F98" w:rsidRDefault="00820F98" w:rsidP="00820F98">
      <w:r>
        <w:t>titoli edilizi.</w:t>
      </w:r>
    </w:p>
    <w:p w14:paraId="3A613172" w14:textId="77777777" w:rsidR="00820F98" w:rsidRDefault="00820F98" w:rsidP="00820F98">
      <w:r>
        <w:t>7. - Ritenuto quindi infondato il principale motivo dedotto in grado di appello – con</w:t>
      </w:r>
    </w:p>
    <w:p w14:paraId="3DB2A33A" w14:textId="77777777" w:rsidR="00820F98" w:rsidRDefault="00820F98" w:rsidP="00820F98">
      <w:r>
        <w:t>conseguente conferma della legittimità degli atti adottati dal Comune, in quanto</w:t>
      </w:r>
    </w:p>
    <w:p w14:paraId="092CC67C" w14:textId="77777777" w:rsidR="00820F98" w:rsidRDefault="00820F98" w:rsidP="00820F98">
      <w:r>
        <w:t xml:space="preserve">immuni dai dedotti e riproposti vizi - il relativo gravame (n. </w:t>
      </w:r>
      <w:proofErr w:type="spellStart"/>
      <w:r>
        <w:t>R.g</w:t>
      </w:r>
      <w:proofErr w:type="spellEnd"/>
      <w:r>
        <w:t>. 4264/2013) va</w:t>
      </w:r>
    </w:p>
    <w:p w14:paraId="15C7316E" w14:textId="77777777" w:rsidR="00820F98" w:rsidRDefault="00820F98" w:rsidP="00820F98">
      <w:r>
        <w:t>respinto potendosi, per l’effetto, confermare la sentenza del Tribunale</w:t>
      </w:r>
    </w:p>
    <w:p w14:paraId="15C00D26" w14:textId="77777777" w:rsidR="00820F98" w:rsidRDefault="00820F98" w:rsidP="00820F98">
      <w:r>
        <w:t>amministrativo regionale per la Toscana, Sez. III, 7 dicembre 2012 n. 2002, con</w:t>
      </w:r>
    </w:p>
    <w:p w14:paraId="03C52986" w14:textId="77777777" w:rsidR="00820F98" w:rsidRDefault="00820F98" w:rsidP="00820F98">
      <w:r>
        <w:t xml:space="preserve">conseguente conferma dell’accoglimento sia del ricorso introduttivo che di quello </w:t>
      </w:r>
    </w:p>
    <w:p w14:paraId="3DD6AE6E" w14:textId="77777777" w:rsidR="00820F98" w:rsidRDefault="00820F98" w:rsidP="00820F98">
      <w:r>
        <w:t>recante motivi aggiunti (</w:t>
      </w:r>
      <w:proofErr w:type="spellStart"/>
      <w:r>
        <w:t>R.g</w:t>
      </w:r>
      <w:proofErr w:type="spellEnd"/>
      <w:r>
        <w:t>. n. 444/2010) ed annullamento dei provvedimenti in</w:t>
      </w:r>
    </w:p>
    <w:p w14:paraId="6FEE8700" w14:textId="77777777" w:rsidR="00820F98" w:rsidRDefault="00820F98" w:rsidP="00820F98">
      <w:r>
        <w:t>quella sede impugnati.</w:t>
      </w:r>
    </w:p>
    <w:p w14:paraId="2CBE116C" w14:textId="77777777" w:rsidR="00820F98" w:rsidRDefault="00820F98" w:rsidP="00820F98">
      <w:r>
        <w:t>Le spese del presente grado di giudizio seguono la soccombenza, ai sensi dell’art. 91</w:t>
      </w:r>
    </w:p>
    <w:p w14:paraId="12AF30FB" w14:textId="77777777" w:rsidR="00820F98" w:rsidRDefault="00820F98" w:rsidP="00820F98">
      <w:r>
        <w:t xml:space="preserve">c.p.c., per come espressamente richiamato dall’art. 26, comma 1, </w:t>
      </w:r>
      <w:proofErr w:type="spellStart"/>
      <w:r>
        <w:t>c.p.a</w:t>
      </w:r>
      <w:proofErr w:type="spellEnd"/>
      <w:r>
        <w:t>., potendosi</w:t>
      </w:r>
    </w:p>
    <w:p w14:paraId="65F6D15E" w14:textId="77777777" w:rsidR="00820F98" w:rsidRDefault="00820F98" w:rsidP="00820F98">
      <w:r>
        <w:t>liquidare le stesse a carico del Comune di Livorno ed in favore dell’appellato nella</w:t>
      </w:r>
    </w:p>
    <w:p w14:paraId="48CAE83A" w14:textId="77777777" w:rsidR="00820F98" w:rsidRDefault="00820F98" w:rsidP="00820F98">
      <w:r>
        <w:t>misura complessiva di € 3.000,00 (euro tremila/00), oltre agli accessori come per</w:t>
      </w:r>
    </w:p>
    <w:p w14:paraId="2B3BD42F" w14:textId="77777777" w:rsidR="00820F98" w:rsidRDefault="00820F98" w:rsidP="00820F98">
      <w:r>
        <w:t>legge.</w:t>
      </w:r>
    </w:p>
    <w:p w14:paraId="3147E41E" w14:textId="77777777" w:rsidR="00820F98" w:rsidRPr="00820F98" w:rsidRDefault="00820F98" w:rsidP="00820F98">
      <w:pPr>
        <w:jc w:val="center"/>
        <w:rPr>
          <w:b/>
          <w:bCs/>
        </w:rPr>
      </w:pPr>
      <w:r w:rsidRPr="00820F98">
        <w:rPr>
          <w:b/>
          <w:bCs/>
        </w:rPr>
        <w:lastRenderedPageBreak/>
        <w:t>P.Q.M.</w:t>
      </w:r>
    </w:p>
    <w:p w14:paraId="2E0732F5" w14:textId="77777777" w:rsidR="00820F98" w:rsidRDefault="00820F98" w:rsidP="00820F98">
      <w:r>
        <w:t>Il Consiglio di Stato in sede giurisdizionale (Sezione Sesta), definitivamente</w:t>
      </w:r>
    </w:p>
    <w:p w14:paraId="653AB599" w14:textId="77777777" w:rsidR="00820F98" w:rsidRDefault="00820F98" w:rsidP="00820F98">
      <w:r>
        <w:t xml:space="preserve">pronunciando sull’appello n. </w:t>
      </w:r>
      <w:proofErr w:type="spellStart"/>
      <w:r>
        <w:t>R.g</w:t>
      </w:r>
      <w:proofErr w:type="spellEnd"/>
      <w:r>
        <w:t>. 4264/2013, come in epigrafe proposto, lo respinge</w:t>
      </w:r>
    </w:p>
    <w:p w14:paraId="18558B32" w14:textId="77777777" w:rsidR="00820F98" w:rsidRDefault="00820F98" w:rsidP="00820F98">
      <w:r>
        <w:t>e, per l’effetto, conferma la sentenza del Tribunale amministrativo regionale per la</w:t>
      </w:r>
    </w:p>
    <w:p w14:paraId="24C9C420" w14:textId="77777777" w:rsidR="00820F98" w:rsidRDefault="00820F98" w:rsidP="00820F98">
      <w:r>
        <w:t>Toscana, Sez. III, 7 dicembre 2012 n. 2002, con conseguente conferma</w:t>
      </w:r>
    </w:p>
    <w:p w14:paraId="6B75B39F" w14:textId="77777777" w:rsidR="00820F98" w:rsidRDefault="00820F98" w:rsidP="00820F98">
      <w:r>
        <w:t>dell’accoglimento sia del ricorso introduttivo che di quello recante motivi aggiunti</w:t>
      </w:r>
    </w:p>
    <w:p w14:paraId="1D78DD37" w14:textId="77777777" w:rsidR="00820F98" w:rsidRDefault="00820F98" w:rsidP="00820F98">
      <w:r>
        <w:t>(</w:t>
      </w:r>
      <w:proofErr w:type="spellStart"/>
      <w:r>
        <w:t>R.g</w:t>
      </w:r>
      <w:proofErr w:type="spellEnd"/>
      <w:r>
        <w:t>. n. 444/2010) proposti in primo grado ed annullamento dei provvedimenti in</w:t>
      </w:r>
    </w:p>
    <w:p w14:paraId="40CB4399" w14:textId="77777777" w:rsidR="00820F98" w:rsidRDefault="00820F98" w:rsidP="00820F98">
      <w:r>
        <w:t>quella sede impugnati.</w:t>
      </w:r>
    </w:p>
    <w:p w14:paraId="50ED1C66" w14:textId="77777777" w:rsidR="00820F98" w:rsidRDefault="00820F98" w:rsidP="00820F98">
      <w:r>
        <w:t>Condanna il Comune di Livorno, in persona del Sindaco pro tempore, a rifondere le</w:t>
      </w:r>
    </w:p>
    <w:p w14:paraId="33674A66" w14:textId="77777777" w:rsidR="00820F98" w:rsidRDefault="00820F98" w:rsidP="00820F98">
      <w:r>
        <w:t>spese del presente grado di giudizio in favore del signor **** **** che liquida nella</w:t>
      </w:r>
    </w:p>
    <w:p w14:paraId="1C9E00A0" w14:textId="77777777" w:rsidR="00820F98" w:rsidRDefault="00820F98" w:rsidP="00820F98">
      <w:r>
        <w:t>misura complessiva di € 3.000,00 (euro tremila/00), oltre agli accessori come per</w:t>
      </w:r>
    </w:p>
    <w:p w14:paraId="748ABE3B" w14:textId="77777777" w:rsidR="00820F98" w:rsidRDefault="00820F98" w:rsidP="00820F98">
      <w:r>
        <w:t>legge.</w:t>
      </w:r>
    </w:p>
    <w:p w14:paraId="09B0E1E9" w14:textId="77777777" w:rsidR="00820F98" w:rsidRDefault="00820F98" w:rsidP="00820F98">
      <w:r>
        <w:t>Ordina che la presente sentenza sia eseguita dall'Autorità amministrativa.</w:t>
      </w:r>
    </w:p>
    <w:p w14:paraId="61D76083" w14:textId="77777777" w:rsidR="00820F98" w:rsidRDefault="00820F98" w:rsidP="00820F98">
      <w:r>
        <w:t>Così deciso in Roma nella Camera di consiglio del giorno 11 luglio 2019 con</w:t>
      </w:r>
    </w:p>
    <w:p w14:paraId="1E9E7CA0" w14:textId="77777777" w:rsidR="00820F98" w:rsidRDefault="00820F98" w:rsidP="00820F98">
      <w:r>
        <w:t>l'intervento dei magistrati:</w:t>
      </w:r>
    </w:p>
    <w:p w14:paraId="411FC357" w14:textId="77777777" w:rsidR="00820F98" w:rsidRDefault="00820F98" w:rsidP="00820F98">
      <w:r>
        <w:t>Sergio De Felice, Presidente</w:t>
      </w:r>
    </w:p>
    <w:p w14:paraId="7A95C9CD" w14:textId="77777777" w:rsidR="00820F98" w:rsidRDefault="00820F98" w:rsidP="00820F98">
      <w:r>
        <w:t xml:space="preserve">Bernhard </w:t>
      </w:r>
      <w:proofErr w:type="spellStart"/>
      <w:r>
        <w:t>Lageder</w:t>
      </w:r>
      <w:proofErr w:type="spellEnd"/>
      <w:r>
        <w:t>, Consigliere</w:t>
      </w:r>
    </w:p>
    <w:p w14:paraId="5F6BBE93" w14:textId="77777777" w:rsidR="00820F98" w:rsidRDefault="00820F98" w:rsidP="00820F98">
      <w:r>
        <w:t>Alessandro Maggio, Consigliere</w:t>
      </w:r>
    </w:p>
    <w:p w14:paraId="437AE60B" w14:textId="77777777" w:rsidR="00820F98" w:rsidRDefault="00820F98" w:rsidP="00820F98">
      <w:r>
        <w:t>Oreste Mario Caputo, Consigliere</w:t>
      </w:r>
    </w:p>
    <w:p w14:paraId="5CD80943" w14:textId="77777777" w:rsidR="00820F98" w:rsidRDefault="00820F98" w:rsidP="00820F98">
      <w:r>
        <w:t xml:space="preserve">Stefano </w:t>
      </w:r>
      <w:proofErr w:type="spellStart"/>
      <w:r>
        <w:t>Toschei</w:t>
      </w:r>
      <w:proofErr w:type="spellEnd"/>
      <w:r>
        <w:t>, Consigliere, Estensore</w:t>
      </w:r>
    </w:p>
    <w:p w14:paraId="66E8444D" w14:textId="6C32D8A5" w:rsidR="00820F98" w:rsidRDefault="00820F98" w:rsidP="00820F98">
      <w:r w:rsidRPr="00820F98">
        <w:rPr>
          <w:b/>
          <w:bCs/>
        </w:rPr>
        <w:t>L'ESTENSORE</w:t>
      </w:r>
      <w:r>
        <w:t xml:space="preserve"> </w:t>
      </w:r>
      <w:r>
        <w:t xml:space="preserve">                                                                            </w:t>
      </w:r>
      <w:r w:rsidRPr="00820F98">
        <w:rPr>
          <w:b/>
          <w:bCs/>
        </w:rPr>
        <w:t>IL PRESIDENTE</w:t>
      </w:r>
    </w:p>
    <w:p w14:paraId="78095EFA" w14:textId="52CDDF70" w:rsidR="005C5B69" w:rsidRDefault="00820F98" w:rsidP="00820F98">
      <w:r>
        <w:t xml:space="preserve">Stefano </w:t>
      </w:r>
      <w:proofErr w:type="spellStart"/>
      <w:r>
        <w:t>Toschei</w:t>
      </w:r>
      <w:proofErr w:type="spellEnd"/>
      <w:r>
        <w:t xml:space="preserve"> </w:t>
      </w:r>
      <w:r>
        <w:t xml:space="preserve">                                                                </w:t>
      </w:r>
      <w:bookmarkStart w:id="0" w:name="_GoBack"/>
      <w:bookmarkEnd w:id="0"/>
      <w:r>
        <w:t xml:space="preserve">         </w:t>
      </w:r>
      <w:r>
        <w:t>Sergio De Felice</w:t>
      </w:r>
    </w:p>
    <w:sectPr w:rsidR="005C5B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98"/>
    <w:rsid w:val="005C5B69"/>
    <w:rsid w:val="00820F98"/>
    <w:rsid w:val="00D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609D"/>
  <w15:chartTrackingRefBased/>
  <w15:docId w15:val="{0971F99D-4C86-46B8-B558-FD786C4D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Giuseppe Giannini</dc:creator>
  <cp:keywords/>
  <dc:description/>
  <cp:lastModifiedBy>Paolo Giuseppe Giannini</cp:lastModifiedBy>
  <cp:revision>1</cp:revision>
  <dcterms:created xsi:type="dcterms:W3CDTF">2020-02-22T18:19:00Z</dcterms:created>
  <dcterms:modified xsi:type="dcterms:W3CDTF">2020-02-22T18:30:00Z</dcterms:modified>
</cp:coreProperties>
</file>